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871" w14:textId="3000C7CB" w:rsidR="00F009EB" w:rsidRDefault="00782BF4" w:rsidP="00F009EB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</w:rPr>
        <w:t xml:space="preserve">Resource Monitor I (Entry-level </w:t>
      </w:r>
      <w:r w:rsidR="00ED5565">
        <w:rPr>
          <w:rFonts w:cs="Arial"/>
          <w:b/>
          <w:bCs/>
        </w:rPr>
        <w:t>Biologist</w:t>
      </w:r>
      <w:r w:rsidR="00A33FF3">
        <w:rPr>
          <w:rFonts w:cs="Arial"/>
          <w:b/>
          <w:bCs/>
        </w:rPr>
        <w:t>s</w:t>
      </w:r>
      <w:r w:rsidR="00FC082F">
        <w:rPr>
          <w:rFonts w:cs="Arial"/>
          <w:b/>
          <w:bCs/>
        </w:rPr>
        <w:t xml:space="preserve">, </w:t>
      </w:r>
      <w:proofErr w:type="gramStart"/>
      <w:r w:rsidR="00DB4AA9">
        <w:rPr>
          <w:rFonts w:cs="Arial"/>
          <w:b/>
          <w:bCs/>
        </w:rPr>
        <w:t>Seasonal</w:t>
      </w:r>
      <w:r>
        <w:rPr>
          <w:rFonts w:cs="Arial"/>
          <w:b/>
          <w:bCs/>
        </w:rPr>
        <w:t>)</w:t>
      </w:r>
      <w:r w:rsidR="00FC082F">
        <w:rPr>
          <w:rFonts w:cs="Arial"/>
          <w:b/>
          <w:bCs/>
        </w:rPr>
        <w:t xml:space="preserve">   </w:t>
      </w:r>
      <w:proofErr w:type="gramEnd"/>
      <w:r w:rsidR="00FC082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25-06 </w:t>
      </w:r>
    </w:p>
    <w:p w14:paraId="7B30C48A" w14:textId="77777777" w:rsidR="00BF1EFC" w:rsidRDefault="00BF1EFC" w:rsidP="00BF1EFC">
      <w:pPr>
        <w:rPr>
          <w:rFonts w:ascii="Arial" w:hAnsi="Arial" w:cs="Arial"/>
          <w:b/>
          <w:bCs/>
          <w:sz w:val="14"/>
          <w:szCs w:val="16"/>
        </w:rPr>
      </w:pPr>
      <w:r w:rsidRPr="009E2E1A">
        <w:rPr>
          <w:rFonts w:ascii="Arial" w:hAnsi="Arial" w:cs="Arial"/>
          <w:sz w:val="20"/>
          <w:szCs w:val="20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sz w:val="14"/>
          <w:szCs w:val="16"/>
        </w:rPr>
        <w:t xml:space="preserve"> </w:t>
      </w:r>
    </w:p>
    <w:p w14:paraId="41ED514D" w14:textId="2184D58D" w:rsidR="00FC082F" w:rsidRPr="00BF1EFC" w:rsidRDefault="00F009EB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color w:val="000000"/>
          <w:sz w:val="20"/>
          <w:szCs w:val="20"/>
        </w:rPr>
        <w:t xml:space="preserve">We 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are currently looking to 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>hire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entry-level </w:t>
      </w:r>
      <w:r w:rsidR="009243D7" w:rsidRPr="00BF1EFC">
        <w:rPr>
          <w:rFonts w:ascii="Arial" w:hAnsi="Arial" w:cs="Arial"/>
          <w:color w:val="000000"/>
          <w:sz w:val="20"/>
          <w:szCs w:val="20"/>
        </w:rPr>
        <w:t>Biologist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s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 (seasonal)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to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assist with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a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survey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 project located in south San Diego.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782BF4">
        <w:rPr>
          <w:rFonts w:ascii="Arial" w:hAnsi="Arial" w:cs="Arial"/>
          <w:color w:val="000000"/>
          <w:sz w:val="20"/>
          <w:szCs w:val="20"/>
        </w:rPr>
        <w:t>The primary responsibility will be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 xml:space="preserve"> comple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tion of 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>daily reporting logs and contribut</w:t>
      </w:r>
      <w:r w:rsidR="00782BF4">
        <w:rPr>
          <w:rFonts w:ascii="Arial" w:hAnsi="Arial" w:cs="Arial"/>
          <w:color w:val="000000"/>
          <w:sz w:val="20"/>
          <w:szCs w:val="20"/>
        </w:rPr>
        <w:t>ing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 xml:space="preserve"> to monthly </w:t>
      </w:r>
      <w:r w:rsidR="00453782" w:rsidRPr="00BF1EFC">
        <w:rPr>
          <w:rFonts w:ascii="Arial" w:hAnsi="Arial" w:cs="Arial"/>
          <w:color w:val="000000"/>
          <w:sz w:val="20"/>
          <w:szCs w:val="20"/>
        </w:rPr>
        <w:t>reporting,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 xml:space="preserve"> as necessary.</w:t>
      </w:r>
      <w:r w:rsidR="00BF1EFC">
        <w:rPr>
          <w:rFonts w:ascii="Arial" w:hAnsi="Arial" w:cs="Arial"/>
          <w:color w:val="000000"/>
          <w:sz w:val="20"/>
          <w:szCs w:val="20"/>
        </w:rPr>
        <w:t xml:space="preserve"> Th</w:t>
      </w:r>
      <w:r w:rsidRPr="00BF1EFC">
        <w:rPr>
          <w:rFonts w:ascii="Arial" w:hAnsi="Arial" w:cs="Arial"/>
          <w:color w:val="000000"/>
          <w:sz w:val="20"/>
          <w:szCs w:val="20"/>
        </w:rPr>
        <w:t xml:space="preserve">e ideal candidate will have a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bachelor’s</w:t>
      </w:r>
      <w:r w:rsidRPr="00BF1EFC">
        <w:rPr>
          <w:rFonts w:ascii="Arial" w:hAnsi="Arial" w:cs="Arial"/>
          <w:color w:val="000000"/>
          <w:sz w:val="20"/>
          <w:szCs w:val="20"/>
        </w:rPr>
        <w:t xml:space="preserve"> degree in </w:t>
      </w:r>
      <w:r w:rsidR="00ED5565" w:rsidRPr="00BF1EFC">
        <w:rPr>
          <w:rFonts w:ascii="Arial" w:hAnsi="Arial" w:cs="Arial"/>
          <w:color w:val="000000"/>
          <w:sz w:val="20"/>
          <w:szCs w:val="20"/>
        </w:rPr>
        <w:t xml:space="preserve">a </w:t>
      </w:r>
      <w:r w:rsidR="000803BB" w:rsidRPr="00BF1EFC">
        <w:rPr>
          <w:rFonts w:ascii="Arial" w:hAnsi="Arial" w:cs="Arial"/>
          <w:color w:val="000000"/>
          <w:sz w:val="20"/>
          <w:szCs w:val="20"/>
        </w:rPr>
        <w:t xml:space="preserve">related </w:t>
      </w:r>
      <w:r w:rsidR="009243D7" w:rsidRPr="00BF1EFC">
        <w:rPr>
          <w:rFonts w:ascii="Arial" w:hAnsi="Arial" w:cs="Arial"/>
          <w:color w:val="000000"/>
          <w:sz w:val="20"/>
          <w:szCs w:val="20"/>
        </w:rPr>
        <w:t>discipline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- Biology, Ecology, </w:t>
      </w:r>
      <w:r w:rsidR="00782BF4">
        <w:rPr>
          <w:rFonts w:ascii="Arial" w:hAnsi="Arial" w:cs="Arial"/>
          <w:color w:val="000000"/>
          <w:sz w:val="20"/>
          <w:szCs w:val="20"/>
        </w:rPr>
        <w:t xml:space="preserve">or 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>Environmental Science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CBEAB4D" w14:textId="1AE58405" w:rsidR="00CB69E4" w:rsidRPr="00BF1EFC" w:rsidRDefault="00CB69E4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color w:val="000000"/>
          <w:sz w:val="20"/>
          <w:szCs w:val="20"/>
        </w:rPr>
        <w:t>Requirements are as follows:</w:t>
      </w:r>
    </w:p>
    <w:p w14:paraId="07C5156D" w14:textId="4CC1ED58" w:rsidR="00CB69E4" w:rsidRPr="00453782" w:rsidRDefault="00CB69E4" w:rsidP="00983075">
      <w:pPr>
        <w:pStyle w:val="ListParagraph"/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453782">
        <w:rPr>
          <w:rFonts w:ascii="Arial" w:eastAsia="Times New Roman" w:hAnsi="Arial" w:cs="Arial"/>
          <w:kern w:val="28"/>
          <w:sz w:val="20"/>
          <w:szCs w:val="20"/>
        </w:rPr>
        <w:t xml:space="preserve">Excellent organizational, writing, and oral communication skills. </w:t>
      </w:r>
      <w:r w:rsidR="00782BF4">
        <w:rPr>
          <w:rFonts w:ascii="Arial" w:eastAsia="Times New Roman" w:hAnsi="Arial" w:cs="Arial"/>
          <w:kern w:val="28"/>
          <w:sz w:val="20"/>
          <w:szCs w:val="20"/>
        </w:rPr>
        <w:t xml:space="preserve"> </w:t>
      </w:r>
    </w:p>
    <w:p w14:paraId="2ED39BD7" w14:textId="321E5358" w:rsidR="00CB69E4" w:rsidRPr="00BF1EFC" w:rsidRDefault="00782BF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Must be available to work overtime every other weekend.</w:t>
      </w:r>
    </w:p>
    <w:p w14:paraId="583AB45F" w14:textId="442D2B44" w:rsidR="00CB69E4" w:rsidRPr="00BF1EFC" w:rsidRDefault="007B04A9" w:rsidP="00A33FF3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 xml:space="preserve">Experience </w:t>
      </w:r>
      <w:r w:rsidR="00CB69E4" w:rsidRPr="00BF1EFC">
        <w:rPr>
          <w:rFonts w:ascii="Arial" w:eastAsia="Times New Roman" w:hAnsi="Arial" w:cs="Arial"/>
          <w:kern w:val="28"/>
          <w:sz w:val="20"/>
          <w:szCs w:val="20"/>
        </w:rPr>
        <w:t xml:space="preserve">driving </w:t>
      </w:r>
      <w:r w:rsidR="00782BF4" w:rsidRPr="00BF1EFC">
        <w:rPr>
          <w:rFonts w:ascii="Arial" w:eastAsia="Times New Roman" w:hAnsi="Arial" w:cs="Arial"/>
          <w:kern w:val="28"/>
          <w:sz w:val="20"/>
          <w:szCs w:val="20"/>
        </w:rPr>
        <w:t>a 4-</w:t>
      </w:r>
      <w:r w:rsidR="00CB69E4" w:rsidRPr="00BF1EFC">
        <w:rPr>
          <w:rFonts w:ascii="Arial" w:eastAsia="Times New Roman" w:hAnsi="Arial" w:cs="Arial"/>
          <w:kern w:val="28"/>
          <w:sz w:val="20"/>
          <w:szCs w:val="20"/>
        </w:rPr>
        <w:t>wheel-drive vehicle through rough terrain.</w:t>
      </w:r>
      <w:r w:rsidR="00A33FF3" w:rsidRPr="00BF1EFC">
        <w:rPr>
          <w:rFonts w:ascii="Arial" w:eastAsia="Times New Roman" w:hAnsi="Arial" w:cs="Arial"/>
          <w:kern w:val="28"/>
          <w:sz w:val="20"/>
          <w:szCs w:val="20"/>
        </w:rPr>
        <w:t xml:space="preserve"> Requires a valid California Driver’s License and clean DMV record. </w:t>
      </w:r>
    </w:p>
    <w:p w14:paraId="5F2676C1" w14:textId="053BA13A" w:rsidR="00CB69E4" w:rsidRPr="00BF1EFC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Must be comfortable working in extreme weather conditions. Must feel comfortable doing strenuous hiking and working in remote areas.</w:t>
      </w:r>
    </w:p>
    <w:p w14:paraId="515134C9" w14:textId="086F8199" w:rsidR="00CB69E4" w:rsidRPr="00BF1EFC" w:rsidRDefault="009B1F30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Must be detail-oriented with a professional demeanor.</w:t>
      </w:r>
      <w:r>
        <w:rPr>
          <w:rFonts w:ascii="Arial" w:eastAsia="Times New Roman" w:hAnsi="Arial" w:cs="Arial"/>
          <w:kern w:val="28"/>
          <w:sz w:val="20"/>
          <w:szCs w:val="20"/>
        </w:rPr>
        <w:tab/>
      </w:r>
      <w:r w:rsidR="00453782">
        <w:rPr>
          <w:rFonts w:ascii="Arial" w:eastAsia="Times New Roman" w:hAnsi="Arial" w:cs="Arial"/>
          <w:kern w:val="28"/>
          <w:sz w:val="20"/>
          <w:szCs w:val="20"/>
        </w:rPr>
        <w:tab/>
      </w:r>
    </w:p>
    <w:p w14:paraId="3362E5A0" w14:textId="50C6D197" w:rsidR="00CB69E4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Ability to manage priorities, meet deadlines, and multitask as well as be able to work in a team environment with a variety of project members.</w:t>
      </w:r>
    </w:p>
    <w:p w14:paraId="30C89289" w14:textId="52504C28" w:rsid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673D3CC6" w14:textId="14D982C8" w:rsidR="00BF1EFC" w:rsidRDefault="00BF1EFC" w:rsidP="00782BF4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7A5605B1" w14:textId="51255541" w:rsid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2044857E" w14:textId="0ABAB583" w:rsidR="00BF1EFC" w:rsidRPr="00BF1EFC" w:rsidRDefault="00782BF4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$23.00 per hour</w:t>
      </w:r>
    </w:p>
    <w:p w14:paraId="1F943C37" w14:textId="72068410" w:rsidR="003D45F7" w:rsidRPr="00BF1EFC" w:rsidRDefault="003D45F7" w:rsidP="003D45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D3F035" w14:textId="77777777" w:rsidR="00995944" w:rsidRPr="00B3722B" w:rsidRDefault="002F080B" w:rsidP="00995944">
      <w:pPr>
        <w:pStyle w:val="Defaul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BF1EFC">
        <w:rPr>
          <w:rFonts w:ascii="Arial" w:hAnsi="Arial" w:cs="Arial"/>
          <w:sz w:val="20"/>
          <w:szCs w:val="20"/>
        </w:rPr>
        <w:t>RECON is an EOE/Minority/Female/Disability/Vets</w:t>
      </w:r>
      <w:r w:rsidR="0086204F" w:rsidRPr="00BF1EF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95944" w:rsidRPr="00B3722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Employer</w:t>
      </w:r>
    </w:p>
    <w:p w14:paraId="6BB2FE03" w14:textId="77777777" w:rsidR="00995944" w:rsidRPr="001B34AD" w:rsidRDefault="00995944" w:rsidP="00995944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CC7B459" w14:textId="77777777" w:rsidR="00995944" w:rsidRPr="001B34AD" w:rsidRDefault="00995944" w:rsidP="0099594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245E8C88" w14:textId="77777777" w:rsidR="00995944" w:rsidRPr="001B34AD" w:rsidRDefault="00995944" w:rsidP="00995944">
      <w:pPr>
        <w:rPr>
          <w:rFonts w:cstheme="minorHAnsi"/>
          <w:color w:val="000000"/>
        </w:rPr>
      </w:pPr>
      <w:r w:rsidRPr="51EDA3D2">
        <w:rPr>
          <w:b/>
          <w:bCs/>
        </w:rPr>
        <w:t>Please submit resume and salary requirements to ads@reconenvironmental.com</w:t>
      </w:r>
    </w:p>
    <w:p w14:paraId="70253B5C" w14:textId="5A41FAD9" w:rsidR="0086204F" w:rsidRPr="00BF1EFC" w:rsidRDefault="0086204F" w:rsidP="0086204F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9AEA441" w14:textId="77777777" w:rsidR="0086204F" w:rsidRPr="00BF1EFC" w:rsidRDefault="0086204F" w:rsidP="0086204F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FC02112" w14:textId="53A7E939" w:rsidR="0086204F" w:rsidRPr="00BF1EFC" w:rsidRDefault="006276E7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E8B51F" w14:textId="77777777" w:rsidR="0086204F" w:rsidRPr="00BF1EFC" w:rsidRDefault="0086204F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3F9E75" w14:textId="5D4B635C" w:rsidR="00041D01" w:rsidRPr="00BF1EFC" w:rsidRDefault="003D45F7" w:rsidP="00CB69E4">
      <w:pPr>
        <w:spacing w:before="100" w:beforeAutospacing="1" w:after="100" w:afterAutospacing="1"/>
        <w:ind w:left="-1350"/>
        <w:outlineLvl w:val="1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b/>
          <w:bCs/>
          <w:sz w:val="20"/>
          <w:szCs w:val="20"/>
        </w:rPr>
        <w:t xml:space="preserve"> </w:t>
      </w:r>
      <w:r w:rsidR="00CB69E4" w:rsidRPr="00BF1EFC">
        <w:rPr>
          <w:rFonts w:ascii="Arial" w:eastAsia="Times New Roman" w:hAnsi="Arial" w:cs="Arial"/>
          <w:noProof/>
          <w:color w:val="000000"/>
          <w:sz w:val="20"/>
          <w:szCs w:val="20"/>
          <w:lang w:val="en"/>
        </w:rPr>
        <w:t xml:space="preserve"> </w:t>
      </w:r>
    </w:p>
    <w:sectPr w:rsidR="00041D01" w:rsidRPr="00BF1EFC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1A72" w14:textId="77777777" w:rsidR="00595794" w:rsidRDefault="00595794">
      <w:r>
        <w:separator/>
      </w:r>
    </w:p>
  </w:endnote>
  <w:endnote w:type="continuationSeparator" w:id="0">
    <w:p w14:paraId="0DE5A3C5" w14:textId="77777777" w:rsidR="00595794" w:rsidRDefault="005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B8FC" w14:textId="77777777" w:rsidR="00595794" w:rsidRDefault="00595794">
      <w:r>
        <w:separator/>
      </w:r>
    </w:p>
  </w:footnote>
  <w:footnote w:type="continuationSeparator" w:id="0">
    <w:p w14:paraId="79352885" w14:textId="77777777" w:rsidR="00595794" w:rsidRDefault="0059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C51A8"/>
    <w:multiLevelType w:val="hybridMultilevel"/>
    <w:tmpl w:val="C916C3C4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2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29387">
    <w:abstractNumId w:val="9"/>
  </w:num>
  <w:num w:numId="2" w16cid:durableId="964120307">
    <w:abstractNumId w:val="7"/>
  </w:num>
  <w:num w:numId="3" w16cid:durableId="78453854">
    <w:abstractNumId w:val="6"/>
  </w:num>
  <w:num w:numId="4" w16cid:durableId="677929333">
    <w:abstractNumId w:val="5"/>
  </w:num>
  <w:num w:numId="5" w16cid:durableId="13922024">
    <w:abstractNumId w:val="4"/>
  </w:num>
  <w:num w:numId="6" w16cid:durableId="345519785">
    <w:abstractNumId w:val="8"/>
  </w:num>
  <w:num w:numId="7" w16cid:durableId="740374935">
    <w:abstractNumId w:val="3"/>
  </w:num>
  <w:num w:numId="8" w16cid:durableId="139462988">
    <w:abstractNumId w:val="2"/>
  </w:num>
  <w:num w:numId="9" w16cid:durableId="2079667726">
    <w:abstractNumId w:val="1"/>
  </w:num>
  <w:num w:numId="10" w16cid:durableId="1528518439">
    <w:abstractNumId w:val="0"/>
  </w:num>
  <w:num w:numId="11" w16cid:durableId="111217558">
    <w:abstractNumId w:val="20"/>
  </w:num>
  <w:num w:numId="12" w16cid:durableId="1201867749">
    <w:abstractNumId w:val="17"/>
  </w:num>
  <w:num w:numId="13" w16cid:durableId="2012949475">
    <w:abstractNumId w:val="22"/>
  </w:num>
  <w:num w:numId="14" w16cid:durableId="213346552">
    <w:abstractNumId w:val="18"/>
  </w:num>
  <w:num w:numId="15" w16cid:durableId="390271814">
    <w:abstractNumId w:val="24"/>
  </w:num>
  <w:num w:numId="16" w16cid:durableId="1225095421">
    <w:abstractNumId w:val="13"/>
  </w:num>
  <w:num w:numId="17" w16cid:durableId="1382636707">
    <w:abstractNumId w:val="14"/>
  </w:num>
  <w:num w:numId="18" w16cid:durableId="1356080276">
    <w:abstractNumId w:val="8"/>
  </w:num>
  <w:num w:numId="19" w16cid:durableId="413206474">
    <w:abstractNumId w:val="8"/>
  </w:num>
  <w:num w:numId="20" w16cid:durableId="183173822">
    <w:abstractNumId w:val="23"/>
  </w:num>
  <w:num w:numId="21" w16cid:durableId="1992707135">
    <w:abstractNumId w:val="11"/>
  </w:num>
  <w:num w:numId="22" w16cid:durableId="221211095">
    <w:abstractNumId w:val="19"/>
  </w:num>
  <w:num w:numId="23" w16cid:durableId="682557961">
    <w:abstractNumId w:val="12"/>
  </w:num>
  <w:num w:numId="24" w16cid:durableId="1671906010">
    <w:abstractNumId w:val="16"/>
  </w:num>
  <w:num w:numId="25" w16cid:durableId="348410312">
    <w:abstractNumId w:val="15"/>
  </w:num>
  <w:num w:numId="26" w16cid:durableId="2109500769">
    <w:abstractNumId w:val="21"/>
  </w:num>
  <w:num w:numId="27" w16cid:durableId="76440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EB"/>
    <w:rsid w:val="00001DCE"/>
    <w:rsid w:val="00030E18"/>
    <w:rsid w:val="00041D01"/>
    <w:rsid w:val="000803BB"/>
    <w:rsid w:val="000B1678"/>
    <w:rsid w:val="000B7819"/>
    <w:rsid w:val="00105EB8"/>
    <w:rsid w:val="0012679A"/>
    <w:rsid w:val="00195BED"/>
    <w:rsid w:val="001E4F79"/>
    <w:rsid w:val="001F514D"/>
    <w:rsid w:val="00202CA5"/>
    <w:rsid w:val="00205E0C"/>
    <w:rsid w:val="002170A6"/>
    <w:rsid w:val="00261809"/>
    <w:rsid w:val="002A76CD"/>
    <w:rsid w:val="002C07E1"/>
    <w:rsid w:val="002C3CDD"/>
    <w:rsid w:val="002F080B"/>
    <w:rsid w:val="00321A03"/>
    <w:rsid w:val="00335439"/>
    <w:rsid w:val="0036333F"/>
    <w:rsid w:val="00367493"/>
    <w:rsid w:val="003970B8"/>
    <w:rsid w:val="003B2C24"/>
    <w:rsid w:val="003D0214"/>
    <w:rsid w:val="003D45F7"/>
    <w:rsid w:val="004033E6"/>
    <w:rsid w:val="004309BC"/>
    <w:rsid w:val="00453782"/>
    <w:rsid w:val="0046339C"/>
    <w:rsid w:val="004855C9"/>
    <w:rsid w:val="00490BC6"/>
    <w:rsid w:val="004C5B0E"/>
    <w:rsid w:val="004D2999"/>
    <w:rsid w:val="004E07DD"/>
    <w:rsid w:val="004E78CC"/>
    <w:rsid w:val="004F26B7"/>
    <w:rsid w:val="004F438F"/>
    <w:rsid w:val="005109C9"/>
    <w:rsid w:val="005172A5"/>
    <w:rsid w:val="005408A9"/>
    <w:rsid w:val="00544614"/>
    <w:rsid w:val="00547596"/>
    <w:rsid w:val="00557145"/>
    <w:rsid w:val="00563197"/>
    <w:rsid w:val="005676E4"/>
    <w:rsid w:val="00595794"/>
    <w:rsid w:val="005E1495"/>
    <w:rsid w:val="005E65A2"/>
    <w:rsid w:val="006055BF"/>
    <w:rsid w:val="006276E7"/>
    <w:rsid w:val="00643235"/>
    <w:rsid w:val="00651446"/>
    <w:rsid w:val="00660FB1"/>
    <w:rsid w:val="0066596A"/>
    <w:rsid w:val="006B4C3B"/>
    <w:rsid w:val="006C217B"/>
    <w:rsid w:val="006D097E"/>
    <w:rsid w:val="006E11CE"/>
    <w:rsid w:val="006F3FDE"/>
    <w:rsid w:val="0074088E"/>
    <w:rsid w:val="00782BF4"/>
    <w:rsid w:val="007B04A9"/>
    <w:rsid w:val="007B5699"/>
    <w:rsid w:val="007C7F10"/>
    <w:rsid w:val="007D103B"/>
    <w:rsid w:val="007E42F0"/>
    <w:rsid w:val="008439EC"/>
    <w:rsid w:val="00845781"/>
    <w:rsid w:val="0086204F"/>
    <w:rsid w:val="00866A82"/>
    <w:rsid w:val="008906FF"/>
    <w:rsid w:val="008E4906"/>
    <w:rsid w:val="009243D7"/>
    <w:rsid w:val="00937694"/>
    <w:rsid w:val="00971F14"/>
    <w:rsid w:val="00995944"/>
    <w:rsid w:val="00996F95"/>
    <w:rsid w:val="009B1F30"/>
    <w:rsid w:val="009B36CB"/>
    <w:rsid w:val="009F229D"/>
    <w:rsid w:val="009F626E"/>
    <w:rsid w:val="009F7FE7"/>
    <w:rsid w:val="00A02D92"/>
    <w:rsid w:val="00A0645A"/>
    <w:rsid w:val="00A25C73"/>
    <w:rsid w:val="00A33282"/>
    <w:rsid w:val="00A33FF3"/>
    <w:rsid w:val="00A467D5"/>
    <w:rsid w:val="00A46A4F"/>
    <w:rsid w:val="00AB2539"/>
    <w:rsid w:val="00AB3F7E"/>
    <w:rsid w:val="00AB553A"/>
    <w:rsid w:val="00AB7BF1"/>
    <w:rsid w:val="00AC571D"/>
    <w:rsid w:val="00B00786"/>
    <w:rsid w:val="00B11B70"/>
    <w:rsid w:val="00B53864"/>
    <w:rsid w:val="00B578D5"/>
    <w:rsid w:val="00B64029"/>
    <w:rsid w:val="00B92910"/>
    <w:rsid w:val="00B95D7D"/>
    <w:rsid w:val="00BC52CE"/>
    <w:rsid w:val="00BE620F"/>
    <w:rsid w:val="00BF1EFC"/>
    <w:rsid w:val="00C13CC1"/>
    <w:rsid w:val="00C217D8"/>
    <w:rsid w:val="00C626B5"/>
    <w:rsid w:val="00C80A88"/>
    <w:rsid w:val="00C82259"/>
    <w:rsid w:val="00C911DC"/>
    <w:rsid w:val="00CB69E4"/>
    <w:rsid w:val="00CE7268"/>
    <w:rsid w:val="00D029BD"/>
    <w:rsid w:val="00D20DFB"/>
    <w:rsid w:val="00D25F26"/>
    <w:rsid w:val="00D55466"/>
    <w:rsid w:val="00DB4AA9"/>
    <w:rsid w:val="00DB5CA2"/>
    <w:rsid w:val="00DC07CF"/>
    <w:rsid w:val="00DE515B"/>
    <w:rsid w:val="00E21796"/>
    <w:rsid w:val="00E66B8F"/>
    <w:rsid w:val="00E72851"/>
    <w:rsid w:val="00E8723D"/>
    <w:rsid w:val="00EC2CFA"/>
    <w:rsid w:val="00EC632C"/>
    <w:rsid w:val="00ED5565"/>
    <w:rsid w:val="00EF623B"/>
    <w:rsid w:val="00F009EB"/>
    <w:rsid w:val="00F022E2"/>
    <w:rsid w:val="00F13B74"/>
    <w:rsid w:val="00F55E9B"/>
    <w:rsid w:val="00F55FCA"/>
    <w:rsid w:val="00F66466"/>
    <w:rsid w:val="00F971D5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94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959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5944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semiHidden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Perkins, Emily E</cp:lastModifiedBy>
  <cp:revision>12</cp:revision>
  <cp:lastPrinted>2020-10-21T18:16:00Z</cp:lastPrinted>
  <dcterms:created xsi:type="dcterms:W3CDTF">2021-12-17T22:47:00Z</dcterms:created>
  <dcterms:modified xsi:type="dcterms:W3CDTF">2025-02-27T18:54:00Z</dcterms:modified>
</cp:coreProperties>
</file>