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FC8" w:rsidRDefault="005D3FC8" w:rsidP="005D3FC8">
      <w:pPr>
        <w:pStyle w:val="Level2"/>
      </w:pPr>
      <w:bookmarkStart w:id="0" w:name="_Toc494961645"/>
      <w:r>
        <w:t>San Pasqual Camera Monitoring - Protocol</w:t>
      </w:r>
    </w:p>
    <w:p w:rsidR="005D3FC8" w:rsidRDefault="005D3FC8" w:rsidP="005D3FC8">
      <w:pPr>
        <w:pStyle w:val="Level2"/>
      </w:pPr>
    </w:p>
    <w:p w:rsidR="005D3FC8" w:rsidRPr="00F12403" w:rsidRDefault="005D3FC8" w:rsidP="005D3FC8">
      <w:pPr>
        <w:pStyle w:val="Level2"/>
      </w:pPr>
      <w:r w:rsidRPr="00F12403">
        <w:t>Cameras</w:t>
      </w:r>
      <w:bookmarkEnd w:id="0"/>
    </w:p>
    <w:p w:rsidR="005D3FC8" w:rsidRPr="006C4B9F" w:rsidRDefault="005D3FC8" w:rsidP="005D3FC8">
      <w:pPr>
        <w:pStyle w:val="Level2"/>
      </w:pPr>
      <w:bookmarkStart w:id="1" w:name="_GoBack"/>
      <w:bookmarkEnd w:id="1"/>
    </w:p>
    <w:p w:rsidR="005D3FC8" w:rsidRDefault="005D3FC8" w:rsidP="005D3FC8">
      <w:pPr>
        <w:pStyle w:val="Level3"/>
      </w:pPr>
      <w:bookmarkStart w:id="2" w:name="_Toc494961646"/>
      <w:r w:rsidRPr="006C4B9F">
        <w:t xml:space="preserve">Make and </w:t>
      </w:r>
      <w:r>
        <w:t>M</w:t>
      </w:r>
      <w:r w:rsidRPr="006C4B9F">
        <w:t>odel</w:t>
      </w:r>
      <w:bookmarkEnd w:id="2"/>
    </w:p>
    <w:p w:rsidR="005D3FC8" w:rsidRPr="006C4B9F" w:rsidRDefault="005D3FC8" w:rsidP="005D3FC8">
      <w:pPr>
        <w:pStyle w:val="Level3"/>
      </w:pPr>
    </w:p>
    <w:p w:rsidR="005D3FC8" w:rsidRPr="006C4B9F" w:rsidRDefault="005D3FC8" w:rsidP="005D3FC8">
      <w:pPr>
        <w:tabs>
          <w:tab w:val="left" w:pos="0"/>
        </w:tabs>
        <w:spacing w:after="0"/>
      </w:pPr>
      <w:r w:rsidRPr="006C4B9F">
        <w:t xml:space="preserve">We used two models of Reconyx </w:t>
      </w:r>
      <w:proofErr w:type="spellStart"/>
      <w:r>
        <w:t>HyperFire</w:t>
      </w:r>
      <w:proofErr w:type="spellEnd"/>
      <w:r>
        <w:t xml:space="preserve">™ </w:t>
      </w:r>
      <w:r w:rsidRPr="006C4B9F">
        <w:t>cameras for the field portion of our study</w:t>
      </w:r>
      <w:r>
        <w:t>:</w:t>
      </w:r>
      <w:r w:rsidRPr="006C4B9F">
        <w:t xml:space="preserve"> four HC500 and eight </w:t>
      </w:r>
      <w:r w:rsidRPr="0025707D">
        <w:t>PC800 (table 3).  These</w:t>
      </w:r>
      <w:r w:rsidRPr="006C4B9F">
        <w:t xml:space="preserve"> models were chosen because they are compatible with photo processing tools previously developed by USGS (Tracey et al., 2014).  Both models have a 1/5 second response time between the motion sensor detecting movement and the first photo (Reconyx, 2013).  The only difference between these two models, with respect to this study, is that the PC800 has an infrared illumination rang</w:t>
      </w:r>
      <w:r>
        <w:t>e</w:t>
      </w:r>
      <w:r w:rsidRPr="006C4B9F">
        <w:t xml:space="preserve"> up to 70 feet and the range of the HC500 is 50 feet.</w:t>
      </w:r>
    </w:p>
    <w:p w:rsidR="005D3FC8" w:rsidRPr="006C4B9F" w:rsidRDefault="005D3FC8" w:rsidP="005D3FC8">
      <w:pPr>
        <w:tabs>
          <w:tab w:val="left" w:pos="0"/>
        </w:tabs>
        <w:spacing w:after="0"/>
      </w:pPr>
    </w:p>
    <w:p w:rsidR="005D3FC8" w:rsidRDefault="005D3FC8" w:rsidP="005D3FC8">
      <w:pPr>
        <w:pStyle w:val="Level3"/>
      </w:pPr>
      <w:bookmarkStart w:id="3" w:name="_Toc494961647"/>
      <w:r w:rsidRPr="006C4B9F">
        <w:t>Setting</w:t>
      </w:r>
      <w:r>
        <w:t>s</w:t>
      </w:r>
      <w:bookmarkEnd w:id="3"/>
    </w:p>
    <w:p w:rsidR="005D3FC8" w:rsidRPr="006C4B9F" w:rsidRDefault="005D3FC8" w:rsidP="005D3FC8">
      <w:pPr>
        <w:pStyle w:val="Level3"/>
      </w:pPr>
    </w:p>
    <w:p w:rsidR="005D3FC8" w:rsidRDefault="005D3FC8" w:rsidP="005D3FC8">
      <w:pPr>
        <w:tabs>
          <w:tab w:val="left" w:pos="0"/>
        </w:tabs>
        <w:spacing w:after="0"/>
      </w:pPr>
      <w:r>
        <w:t>All 12 cameras were configured the same</w:t>
      </w:r>
      <w:r w:rsidRPr="006C4B9F">
        <w:t xml:space="preserve"> in an attempt to standardize the equipment paramet</w:t>
      </w:r>
      <w:r>
        <w:t>ers and detection probabilities.  The following settings were used:</w:t>
      </w:r>
    </w:p>
    <w:p w:rsidR="005D3FC8" w:rsidRDefault="005D3FC8" w:rsidP="005D3FC8">
      <w:pPr>
        <w:tabs>
          <w:tab w:val="left" w:pos="0"/>
        </w:tabs>
        <w:spacing w:after="0"/>
      </w:pPr>
    </w:p>
    <w:p w:rsidR="005D3FC8" w:rsidRPr="00A01BFF" w:rsidRDefault="005D3FC8" w:rsidP="005D3FC8">
      <w:pPr>
        <w:pStyle w:val="ListParagraph"/>
        <w:numPr>
          <w:ilvl w:val="0"/>
          <w:numId w:val="1"/>
        </w:numPr>
      </w:pPr>
      <w:r w:rsidRPr="00A01BFF">
        <w:t xml:space="preserve">Motion Sensor:  </w:t>
      </w:r>
      <w:r w:rsidRPr="00A01BFF">
        <w:rPr>
          <w:b/>
        </w:rPr>
        <w:t>On</w:t>
      </w:r>
    </w:p>
    <w:p w:rsidR="005D3FC8" w:rsidRPr="00A01BFF" w:rsidRDefault="005D3FC8" w:rsidP="005D3FC8">
      <w:pPr>
        <w:pStyle w:val="ListParagraph"/>
        <w:numPr>
          <w:ilvl w:val="0"/>
          <w:numId w:val="1"/>
        </w:numPr>
      </w:pPr>
      <w:r w:rsidRPr="00A01BFF">
        <w:t xml:space="preserve">Sensitivity:  </w:t>
      </w:r>
      <w:r w:rsidRPr="00A01BFF">
        <w:rPr>
          <w:b/>
        </w:rPr>
        <w:t>High</w:t>
      </w:r>
    </w:p>
    <w:p w:rsidR="005D3FC8" w:rsidRPr="00A01BFF" w:rsidRDefault="005D3FC8" w:rsidP="005D3FC8">
      <w:pPr>
        <w:pStyle w:val="ListParagraph"/>
        <w:numPr>
          <w:ilvl w:val="0"/>
          <w:numId w:val="1"/>
        </w:numPr>
      </w:pPr>
      <w:r w:rsidRPr="00A01BFF">
        <w:t xml:space="preserve">Picture Interval:  </w:t>
      </w:r>
      <w:proofErr w:type="spellStart"/>
      <w:r w:rsidRPr="00A01BFF">
        <w:rPr>
          <w:b/>
        </w:rPr>
        <w:t>RapidFire</w:t>
      </w:r>
      <w:proofErr w:type="spellEnd"/>
      <w:r w:rsidRPr="00A01BFF">
        <w:rPr>
          <w:b/>
        </w:rPr>
        <w:t>™</w:t>
      </w:r>
    </w:p>
    <w:p w:rsidR="005D3FC8" w:rsidRPr="00A01BFF" w:rsidRDefault="005D3FC8" w:rsidP="005D3FC8">
      <w:pPr>
        <w:pStyle w:val="ListParagraph"/>
        <w:numPr>
          <w:ilvl w:val="0"/>
          <w:numId w:val="1"/>
        </w:numPr>
      </w:pPr>
      <w:r w:rsidRPr="00A01BFF">
        <w:t xml:space="preserve">Quiet Period:  </w:t>
      </w:r>
      <w:r w:rsidRPr="00A01BFF">
        <w:rPr>
          <w:b/>
        </w:rPr>
        <w:t>No</w:t>
      </w:r>
    </w:p>
    <w:p w:rsidR="005D3FC8" w:rsidRPr="00A01BFF" w:rsidRDefault="005D3FC8" w:rsidP="005D3FC8">
      <w:pPr>
        <w:pStyle w:val="ListParagraph"/>
        <w:numPr>
          <w:ilvl w:val="0"/>
          <w:numId w:val="1"/>
        </w:numPr>
        <w:rPr>
          <w:b/>
        </w:rPr>
      </w:pPr>
      <w:r w:rsidRPr="00A01BFF">
        <w:t xml:space="preserve">Resolution:  </w:t>
      </w:r>
      <w:r w:rsidRPr="00A01BFF">
        <w:rPr>
          <w:b/>
        </w:rPr>
        <w:t>3.1M</w:t>
      </w:r>
    </w:p>
    <w:p w:rsidR="005D3FC8" w:rsidRPr="00A01BFF" w:rsidRDefault="005D3FC8" w:rsidP="005D3FC8">
      <w:pPr>
        <w:pStyle w:val="ListParagraph"/>
        <w:numPr>
          <w:ilvl w:val="0"/>
          <w:numId w:val="1"/>
        </w:numPr>
        <w:rPr>
          <w:b/>
        </w:rPr>
      </w:pPr>
      <w:r w:rsidRPr="00A01BFF">
        <w:t xml:space="preserve">Pic Per Trigger:  </w:t>
      </w:r>
      <w:r w:rsidRPr="00A01BFF">
        <w:rPr>
          <w:b/>
        </w:rPr>
        <w:t>5</w:t>
      </w:r>
    </w:p>
    <w:p w:rsidR="005D3FC8" w:rsidRPr="00A01BFF" w:rsidRDefault="005D3FC8" w:rsidP="005D3FC8">
      <w:pPr>
        <w:pStyle w:val="ListParagraph"/>
        <w:numPr>
          <w:ilvl w:val="0"/>
          <w:numId w:val="1"/>
        </w:numPr>
      </w:pPr>
      <w:r w:rsidRPr="00A01BFF">
        <w:t xml:space="preserve">Night Mode:  </w:t>
      </w:r>
      <w:r w:rsidRPr="00A01BFF">
        <w:rPr>
          <w:b/>
        </w:rPr>
        <w:t>Balanced</w:t>
      </w:r>
    </w:p>
    <w:p w:rsidR="005D3FC8" w:rsidRPr="00A01BFF" w:rsidRDefault="005D3FC8" w:rsidP="005D3FC8">
      <w:pPr>
        <w:pStyle w:val="ListParagraph"/>
        <w:numPr>
          <w:ilvl w:val="0"/>
          <w:numId w:val="1"/>
        </w:numPr>
        <w:tabs>
          <w:tab w:val="left" w:pos="0"/>
        </w:tabs>
        <w:spacing w:after="0"/>
        <w:rPr>
          <w:b/>
        </w:rPr>
      </w:pPr>
      <w:r w:rsidRPr="00A01BFF">
        <w:t xml:space="preserve">Illuminator:  </w:t>
      </w:r>
      <w:r w:rsidRPr="00A01BFF">
        <w:rPr>
          <w:b/>
        </w:rPr>
        <w:t>On</w:t>
      </w:r>
    </w:p>
    <w:p w:rsidR="005D3FC8" w:rsidRPr="006C4B9F" w:rsidRDefault="005D3FC8" w:rsidP="005D3FC8">
      <w:pPr>
        <w:tabs>
          <w:tab w:val="left" w:pos="0"/>
        </w:tabs>
        <w:spacing w:after="0"/>
      </w:pPr>
    </w:p>
    <w:p w:rsidR="005D3FC8" w:rsidRDefault="005D3FC8" w:rsidP="005D3FC8">
      <w:pPr>
        <w:pStyle w:val="Level3"/>
      </w:pPr>
      <w:bookmarkStart w:id="4" w:name="_Toc494961648"/>
      <w:r w:rsidRPr="006C4B9F">
        <w:t>Rotation</w:t>
      </w:r>
      <w:bookmarkEnd w:id="4"/>
    </w:p>
    <w:p w:rsidR="005D3FC8" w:rsidRPr="006C4B9F" w:rsidRDefault="005D3FC8" w:rsidP="005D3FC8">
      <w:pPr>
        <w:pStyle w:val="Level3"/>
      </w:pPr>
    </w:p>
    <w:p w:rsidR="005D3FC8" w:rsidRPr="006C4B9F" w:rsidRDefault="005D3FC8" w:rsidP="005D3FC8">
      <w:pPr>
        <w:tabs>
          <w:tab w:val="left" w:pos="0"/>
        </w:tabs>
        <w:spacing w:after="0"/>
      </w:pPr>
      <w:r w:rsidRPr="006C4B9F">
        <w:t>During a previous study using some of the same Reconyx cameras, it was suggested that there was some variability in the performance of each.  Certain cameras appeared to be more sensitive to movement, while others seemed to take more pictures once something was in front of the camera.  In an attempt to compensate for these potential slight differences, we rotated the cameras through the 12 sample locations.  Each camera was at each station for one week-long sample period.  Any difference whether under-performance or over performance of any single camera should then be equally distributed among the 12 stations.  If there are differences in the cameras, leaving one at the same station for the duration of the study could impact detection rates, in either direction.</w:t>
      </w:r>
    </w:p>
    <w:p w:rsidR="005D3FC8" w:rsidRPr="006C4B9F" w:rsidRDefault="005D3FC8" w:rsidP="005D3FC8">
      <w:pPr>
        <w:tabs>
          <w:tab w:val="left" w:pos="0"/>
        </w:tabs>
        <w:spacing w:after="0"/>
      </w:pPr>
    </w:p>
    <w:p w:rsidR="005D3FC8" w:rsidRDefault="005D3FC8" w:rsidP="005D3FC8">
      <w:pPr>
        <w:pStyle w:val="Level3"/>
      </w:pPr>
      <w:bookmarkStart w:id="5" w:name="_Toc494961649"/>
      <w:r w:rsidRPr="006C4B9F">
        <w:t xml:space="preserve">Photo </w:t>
      </w:r>
      <w:r>
        <w:t>P</w:t>
      </w:r>
      <w:r w:rsidRPr="006C4B9F">
        <w:t>rocessing</w:t>
      </w:r>
      <w:bookmarkEnd w:id="5"/>
    </w:p>
    <w:p w:rsidR="005D3FC8" w:rsidRPr="006C4B9F" w:rsidRDefault="005D3FC8" w:rsidP="005D3FC8">
      <w:pPr>
        <w:pStyle w:val="Level3"/>
      </w:pPr>
    </w:p>
    <w:p w:rsidR="005D3FC8" w:rsidRPr="006C4B9F" w:rsidRDefault="005D3FC8" w:rsidP="005D3FC8">
      <w:pPr>
        <w:tabs>
          <w:tab w:val="left" w:pos="0"/>
        </w:tabs>
        <w:spacing w:after="0"/>
      </w:pPr>
      <w:r w:rsidRPr="006C4B9F">
        <w:t xml:space="preserve">The photos collected during this study were processed and reviewed using the “USGS Image Processor” program developed by J. Tracey for the Underpass Enhancement Study (Tracey et al., 2014).  The image processor program is able to extract metadata from each image file created by the Reconyx cameras and populate a spreadsheet with that information.  The image processor program also renames each photo in the process to create a unique name to help manage large sets of photographs.  Using the photo review tools within the “USGS Image Processor” program, each photo was looked at to determine if any wildlife was in the field of view of the camera at the time.  The species was added to the record, along </w:t>
      </w:r>
      <w:r w:rsidRPr="006C4B9F">
        <w:lastRenderedPageBreak/>
        <w:t>with the number of individuals, and the direction of travel.  After the photo review process was completed, the records generated by the image processor were exported as a Comma Separated Values (CSV) file , formatted in Microsoft Excel to perform some preliminary calculations, and then imported into a Microsoft Access database for the purposes of data summaries and reductions.</w:t>
      </w:r>
    </w:p>
    <w:p w:rsidR="005D3FC8" w:rsidRPr="006C4B9F" w:rsidRDefault="005D3FC8" w:rsidP="005D3FC8">
      <w:pPr>
        <w:tabs>
          <w:tab w:val="left" w:pos="0"/>
        </w:tabs>
        <w:spacing w:after="0"/>
      </w:pPr>
    </w:p>
    <w:p w:rsidR="005D3FC8" w:rsidRPr="006C4B9F" w:rsidRDefault="005D3FC8" w:rsidP="005D3FC8">
      <w:pPr>
        <w:tabs>
          <w:tab w:val="left" w:pos="0"/>
        </w:tabs>
        <w:spacing w:after="0"/>
      </w:pPr>
      <w:r w:rsidRPr="006C4B9F">
        <w:t>During the photo review process we only attempted to identify the species of wildlife present and not differentiate between individuals within the same species.  Many of the wildlife images were at night and depended upon the infrared flash.  These images were often not of sufficient quality to pick out distinguishing features at the individual level.  Although unintentional, some individuals did become recognizable during the review process including joggers, daily dog walkers, a few mule deer with unique features, domestic dogs (</w:t>
      </w:r>
      <w:proofErr w:type="spellStart"/>
      <w:r w:rsidRPr="006C4B9F">
        <w:rPr>
          <w:i/>
        </w:rPr>
        <w:t>Canis</w:t>
      </w:r>
      <w:proofErr w:type="spellEnd"/>
      <w:r w:rsidRPr="006C4B9F">
        <w:rPr>
          <w:i/>
        </w:rPr>
        <w:t xml:space="preserve"> </w:t>
      </w:r>
      <w:proofErr w:type="spellStart"/>
      <w:r w:rsidRPr="006C4B9F">
        <w:rPr>
          <w:i/>
        </w:rPr>
        <w:t>familiaris</w:t>
      </w:r>
      <w:proofErr w:type="spellEnd"/>
      <w:r w:rsidRPr="006C4B9F">
        <w:t>) , and domestic cats (</w:t>
      </w:r>
      <w:proofErr w:type="spellStart"/>
      <w:r w:rsidRPr="006C4B9F">
        <w:rPr>
          <w:i/>
        </w:rPr>
        <w:t>Felis</w:t>
      </w:r>
      <w:proofErr w:type="spellEnd"/>
      <w:r w:rsidRPr="006C4B9F">
        <w:rPr>
          <w:i/>
        </w:rPr>
        <w:t xml:space="preserve"> </w:t>
      </w:r>
      <w:proofErr w:type="spellStart"/>
      <w:r w:rsidRPr="006C4B9F">
        <w:rPr>
          <w:i/>
        </w:rPr>
        <w:t>silvestris</w:t>
      </w:r>
      <w:proofErr w:type="spellEnd"/>
      <w:r w:rsidRPr="006C4B9F">
        <w:t>).</w:t>
      </w:r>
    </w:p>
    <w:p w:rsidR="005D3FC8" w:rsidRDefault="005D3FC8" w:rsidP="005D3FC8">
      <w:pPr>
        <w:tabs>
          <w:tab w:val="left" w:pos="0"/>
        </w:tabs>
        <w:spacing w:after="0"/>
      </w:pPr>
    </w:p>
    <w:p w:rsidR="005D3FC8" w:rsidRDefault="005D3FC8" w:rsidP="005D3FC8">
      <w:pPr>
        <w:tabs>
          <w:tab w:val="left" w:pos="0"/>
        </w:tabs>
        <w:spacing w:after="0"/>
      </w:pPr>
      <w:r>
        <w:t xml:space="preserve">Species identification went through a two-step process; initial review and identification by the field technician and a secondary review by the lead author.  As described above, the field technician used the “USGS Image Processor” program.  All photos of wildlife species were reviewed by the lead author to confirm the identification using a Microsoft Access database viewer.  Not all wildlife photos could be identified to the species level.  Such photos were grouped into one of five unknown “species” categories; unknown birds, unknown canine, owl, rabbit, and unknown.  </w:t>
      </w:r>
      <w:proofErr w:type="gramStart"/>
      <w:r>
        <w:t>All of the</w:t>
      </w:r>
      <w:proofErr w:type="gramEnd"/>
      <w:r>
        <w:t xml:space="preserve"> owl observations were likely barn owns (</w:t>
      </w:r>
      <w:proofErr w:type="spellStart"/>
      <w:r w:rsidRPr="00A8063E">
        <w:rPr>
          <w:i/>
        </w:rPr>
        <w:t>Tyto</w:t>
      </w:r>
      <w:proofErr w:type="spellEnd"/>
      <w:r w:rsidRPr="00A8063E">
        <w:rPr>
          <w:i/>
        </w:rPr>
        <w:t xml:space="preserve"> alba</w:t>
      </w:r>
      <w:r>
        <w:t>) but this was difficult to confirm because of the quality of the images.  The rabbit observations are potentially two species, brush rabbit (</w:t>
      </w:r>
      <w:proofErr w:type="spellStart"/>
      <w:r w:rsidRPr="00A8063E">
        <w:rPr>
          <w:i/>
        </w:rPr>
        <w:t>Sylvilagus</w:t>
      </w:r>
      <w:proofErr w:type="spellEnd"/>
      <w:r w:rsidRPr="00A8063E">
        <w:rPr>
          <w:i/>
        </w:rPr>
        <w:t xml:space="preserve"> </w:t>
      </w:r>
      <w:proofErr w:type="spellStart"/>
      <w:r w:rsidRPr="00A8063E">
        <w:rPr>
          <w:i/>
        </w:rPr>
        <w:t>bachmani</w:t>
      </w:r>
      <w:proofErr w:type="spellEnd"/>
      <w:r>
        <w:t>) or desert cottontail (</w:t>
      </w:r>
      <w:proofErr w:type="spellStart"/>
      <w:r w:rsidRPr="00A8063E">
        <w:rPr>
          <w:i/>
        </w:rPr>
        <w:t>Sylvilagus</w:t>
      </w:r>
      <w:proofErr w:type="spellEnd"/>
      <w:r w:rsidRPr="00A8063E">
        <w:rPr>
          <w:i/>
        </w:rPr>
        <w:t xml:space="preserve"> </w:t>
      </w:r>
      <w:proofErr w:type="spellStart"/>
      <w:r w:rsidRPr="00A8063E">
        <w:rPr>
          <w:i/>
        </w:rPr>
        <w:t>audubonii</w:t>
      </w:r>
      <w:proofErr w:type="spellEnd"/>
      <w:r>
        <w:t>), both of which occur in the study area but are complicated to distinguish from one another.  Photos of unknown birds (n = 19), unknown canine (n = 7), and complete unknown species (n = 123) were dropped from any further discussion.</w:t>
      </w:r>
    </w:p>
    <w:p w:rsidR="005D3FC8" w:rsidRDefault="005D3FC8" w:rsidP="005D3FC8">
      <w:pPr>
        <w:tabs>
          <w:tab w:val="left" w:pos="0"/>
        </w:tabs>
        <w:spacing w:after="0"/>
      </w:pPr>
    </w:p>
    <w:p w:rsidR="005D3FC8" w:rsidRPr="006C4B9F" w:rsidRDefault="005D3FC8" w:rsidP="005D3FC8">
      <w:pPr>
        <w:tabs>
          <w:tab w:val="left" w:pos="0"/>
        </w:tabs>
        <w:spacing w:after="0"/>
      </w:pPr>
    </w:p>
    <w:p w:rsidR="005D3FC8" w:rsidRDefault="005D3FC8" w:rsidP="005D3FC8">
      <w:pPr>
        <w:pStyle w:val="Level2"/>
      </w:pPr>
      <w:bookmarkStart w:id="6" w:name="_Toc494961650"/>
      <w:r w:rsidRPr="006C4B9F">
        <w:t>Data reduction</w:t>
      </w:r>
      <w:bookmarkEnd w:id="6"/>
    </w:p>
    <w:p w:rsidR="005D3FC8" w:rsidRPr="006C4B9F" w:rsidRDefault="005D3FC8" w:rsidP="005D3FC8">
      <w:pPr>
        <w:pStyle w:val="Level2"/>
      </w:pPr>
    </w:p>
    <w:p w:rsidR="005D3FC8" w:rsidRDefault="005D3FC8" w:rsidP="005D3FC8">
      <w:pPr>
        <w:pStyle w:val="Level3"/>
      </w:pPr>
      <w:bookmarkStart w:id="7" w:name="_Toc494961651"/>
      <w:r w:rsidRPr="006C4B9F">
        <w:t xml:space="preserve">Number of </w:t>
      </w:r>
      <w:r>
        <w:t>P</w:t>
      </w:r>
      <w:r w:rsidRPr="006C4B9F">
        <w:t xml:space="preserve">hotos and </w:t>
      </w:r>
      <w:r>
        <w:t>S</w:t>
      </w:r>
      <w:r w:rsidRPr="006C4B9F">
        <w:t xml:space="preserve">pecies </w:t>
      </w:r>
      <w:r>
        <w:t>E</w:t>
      </w:r>
      <w:r w:rsidRPr="006C4B9F">
        <w:t>vents</w:t>
      </w:r>
      <w:bookmarkEnd w:id="7"/>
    </w:p>
    <w:p w:rsidR="005D3FC8" w:rsidRPr="006C4B9F" w:rsidRDefault="005D3FC8" w:rsidP="005D3FC8">
      <w:pPr>
        <w:pStyle w:val="Level3"/>
      </w:pPr>
    </w:p>
    <w:p w:rsidR="005D3FC8" w:rsidRPr="006C4B9F" w:rsidRDefault="005D3FC8" w:rsidP="005D3FC8">
      <w:pPr>
        <w:tabs>
          <w:tab w:val="left" w:pos="0"/>
        </w:tabs>
        <w:spacing w:after="0"/>
      </w:pPr>
      <w:r w:rsidRPr="006C4B9F">
        <w:t>We chose to summarize the results of the photo survey based on the number of times that a species was in front of the camera station in addition to the number of raw photos of the species.  The number of photos of a species could potentially be influenced by the behaviors of the species and not the density of individuals in the area.  California ground squirrels (</w:t>
      </w:r>
      <w:proofErr w:type="spellStart"/>
      <w:r w:rsidRPr="006C4B9F">
        <w:rPr>
          <w:i/>
        </w:rPr>
        <w:t>Spermophilus</w:t>
      </w:r>
      <w:proofErr w:type="spellEnd"/>
      <w:r w:rsidRPr="006C4B9F">
        <w:rPr>
          <w:i/>
        </w:rPr>
        <w:t xml:space="preserve"> </w:t>
      </w:r>
      <w:proofErr w:type="spellStart"/>
      <w:r w:rsidRPr="006C4B9F">
        <w:rPr>
          <w:i/>
        </w:rPr>
        <w:t>beecheyi</w:t>
      </w:r>
      <w:proofErr w:type="spellEnd"/>
      <w:r w:rsidRPr="006C4B9F">
        <w:t>), for example, sometimes will spend several minutes in front of a camera station, resulting in dozens of photographs of the same animal.  A bobcat, on the other hand, passes in front of a camera and typically continues on, resulting in just a few photos of the individual.  We have used the term “event” to identify when a species is detected by the camera station.</w:t>
      </w:r>
    </w:p>
    <w:p w:rsidR="005D3FC8" w:rsidRPr="006C4B9F" w:rsidRDefault="005D3FC8" w:rsidP="005D3FC8">
      <w:pPr>
        <w:tabs>
          <w:tab w:val="left" w:pos="0"/>
        </w:tabs>
        <w:spacing w:after="0"/>
      </w:pPr>
    </w:p>
    <w:p w:rsidR="005D3FC8" w:rsidRPr="006C4B9F" w:rsidRDefault="005D3FC8" w:rsidP="005D3FC8">
      <w:pPr>
        <w:tabs>
          <w:tab w:val="left" w:pos="0"/>
        </w:tabs>
        <w:spacing w:after="0"/>
      </w:pPr>
      <w:r w:rsidRPr="006C4B9F">
        <w:t xml:space="preserve">Because of the behavior of some species, we further defined an event based on the possible time in between photos.  We defined an event as all of the photographs of the same species within a 5-minute floating window at each camera station.  If a species was detected within the field of view of a camera station, any photo of the same species within 5-minutes of the previous detection of that species was grouped with the prior detection as an event.  This new photo then becomes the standard against which to measure the next 5-minute window.  Any new photos of the same species within this second window would also be added to the same event that was initiated by the first photo, even if that first photo was more than 5 minutes earlier.  This 5-minute floating window means that a single event for a species could last for more than 5 minutes but that there was never more than a 5 minute gap between photos </w:t>
      </w:r>
      <w:r w:rsidRPr="006C4B9F">
        <w:lastRenderedPageBreak/>
        <w:t>of the species.  This same 5-minute floating window was used for both wildlife species and the human related categories of observations.</w:t>
      </w:r>
    </w:p>
    <w:p w:rsidR="005D3FC8" w:rsidRPr="006C4B9F" w:rsidRDefault="005D3FC8" w:rsidP="005D3FC8">
      <w:pPr>
        <w:tabs>
          <w:tab w:val="left" w:pos="0"/>
        </w:tabs>
        <w:spacing w:after="0"/>
      </w:pPr>
    </w:p>
    <w:p w:rsidR="005D3FC8" w:rsidRDefault="005D3FC8" w:rsidP="005D3FC8">
      <w:pPr>
        <w:pStyle w:val="Level3"/>
      </w:pPr>
      <w:bookmarkStart w:id="8" w:name="_Toc494961652"/>
      <w:r w:rsidRPr="006C4B9F">
        <w:t xml:space="preserve">Index of </w:t>
      </w:r>
      <w:r>
        <w:t>R</w:t>
      </w:r>
      <w:r w:rsidRPr="006C4B9F">
        <w:t xml:space="preserve">elative </w:t>
      </w:r>
      <w:r>
        <w:t>A</w:t>
      </w:r>
      <w:r w:rsidRPr="006C4B9F">
        <w:t>bundance</w:t>
      </w:r>
      <w:bookmarkEnd w:id="8"/>
    </w:p>
    <w:p w:rsidR="005D3FC8" w:rsidRPr="006C4B9F" w:rsidRDefault="005D3FC8" w:rsidP="005D3FC8">
      <w:pPr>
        <w:pStyle w:val="Level3"/>
      </w:pPr>
    </w:p>
    <w:p w:rsidR="005D3FC8" w:rsidRPr="006C4B9F" w:rsidRDefault="005D3FC8" w:rsidP="005D3FC8">
      <w:pPr>
        <w:tabs>
          <w:tab w:val="left" w:pos="0"/>
        </w:tabs>
        <w:spacing w:after="0"/>
      </w:pPr>
      <w:r w:rsidRPr="006C4B9F">
        <w:t xml:space="preserve">To obtain an index of relative abundance, we divided the number of species events by the total sampling effort for that camera.  This index was calculated using the equation </w:t>
      </w:r>
    </w:p>
    <w:p w:rsidR="005D3FC8" w:rsidRPr="006C4B9F" w:rsidRDefault="005D3FC8" w:rsidP="005D3FC8">
      <w:pPr>
        <w:tabs>
          <w:tab w:val="left" w:pos="0"/>
        </w:tabs>
        <w:spacing w:after="0"/>
      </w:pPr>
    </w:p>
    <w:p w:rsidR="005D3FC8" w:rsidRPr="006C4B9F" w:rsidRDefault="005D3FC8" w:rsidP="005D3FC8">
      <w:pPr>
        <w:tabs>
          <w:tab w:val="left" w:pos="0"/>
        </w:tabs>
        <w:spacing w:after="0"/>
        <w:jc w:val="center"/>
        <w:rPr>
          <w:rFonts w:ascii="Times New Roman" w:hAnsi="Times New Roman" w:cs="Times New Roman"/>
          <w:b/>
        </w:rPr>
      </w:pPr>
      <w:proofErr w:type="spellStart"/>
      <w:r w:rsidRPr="006C4B9F">
        <w:rPr>
          <w:rFonts w:ascii="Times New Roman" w:hAnsi="Times New Roman" w:cs="Times New Roman"/>
          <w:b/>
        </w:rPr>
        <w:t>I</w:t>
      </w:r>
      <w:r w:rsidRPr="006C4B9F">
        <w:rPr>
          <w:rFonts w:ascii="Times New Roman" w:hAnsi="Times New Roman" w:cs="Times New Roman"/>
          <w:b/>
          <w:vertAlign w:val="subscript"/>
        </w:rPr>
        <w:t>j</w:t>
      </w:r>
      <w:proofErr w:type="spellEnd"/>
      <w:r w:rsidRPr="006C4B9F">
        <w:rPr>
          <w:rFonts w:ascii="Times New Roman" w:hAnsi="Times New Roman" w:cs="Times New Roman"/>
          <w:b/>
          <w:vertAlign w:val="subscript"/>
        </w:rPr>
        <w:t xml:space="preserve"> </w:t>
      </w:r>
      <w:r w:rsidRPr="006C4B9F">
        <w:rPr>
          <w:rFonts w:ascii="Times New Roman" w:hAnsi="Times New Roman" w:cs="Times New Roman"/>
          <w:b/>
        </w:rPr>
        <w:t>= [</w:t>
      </w:r>
      <w:proofErr w:type="spellStart"/>
      <w:r w:rsidRPr="006C4B9F">
        <w:rPr>
          <w:rFonts w:ascii="Times New Roman" w:hAnsi="Times New Roman" w:cs="Times New Roman"/>
          <w:b/>
        </w:rPr>
        <w:t>v</w:t>
      </w:r>
      <w:r w:rsidRPr="006C4B9F">
        <w:rPr>
          <w:rFonts w:ascii="Times New Roman" w:hAnsi="Times New Roman" w:cs="Times New Roman"/>
          <w:b/>
          <w:vertAlign w:val="subscript"/>
        </w:rPr>
        <w:t>j</w:t>
      </w:r>
      <w:proofErr w:type="spellEnd"/>
      <w:r w:rsidRPr="006C4B9F">
        <w:rPr>
          <w:rFonts w:ascii="Times New Roman" w:hAnsi="Times New Roman" w:cs="Times New Roman"/>
          <w:b/>
        </w:rPr>
        <w:t>/</w:t>
      </w:r>
      <w:proofErr w:type="spellStart"/>
      <w:r w:rsidRPr="006C4B9F">
        <w:rPr>
          <w:rFonts w:ascii="Times New Roman" w:hAnsi="Times New Roman" w:cs="Times New Roman"/>
          <w:b/>
        </w:rPr>
        <w:t>n</w:t>
      </w:r>
      <w:r w:rsidRPr="006C4B9F">
        <w:rPr>
          <w:rFonts w:ascii="Times New Roman" w:hAnsi="Times New Roman" w:cs="Times New Roman"/>
          <w:b/>
          <w:vertAlign w:val="subscript"/>
        </w:rPr>
        <w:t>j</w:t>
      </w:r>
      <w:proofErr w:type="spellEnd"/>
      <w:r w:rsidRPr="006C4B9F">
        <w:rPr>
          <w:rFonts w:ascii="Times New Roman" w:hAnsi="Times New Roman" w:cs="Times New Roman"/>
          <w:b/>
        </w:rPr>
        <w:t>]</w:t>
      </w:r>
    </w:p>
    <w:p w:rsidR="005D3FC8" w:rsidRPr="006C4B9F" w:rsidRDefault="005D3FC8" w:rsidP="005D3FC8">
      <w:pPr>
        <w:tabs>
          <w:tab w:val="left" w:pos="0"/>
        </w:tabs>
        <w:spacing w:after="0"/>
        <w:jc w:val="center"/>
        <w:rPr>
          <w:b/>
        </w:rPr>
      </w:pPr>
    </w:p>
    <w:p w:rsidR="005D3FC8" w:rsidRPr="006C4B9F" w:rsidRDefault="005D3FC8" w:rsidP="005D3FC8">
      <w:pPr>
        <w:tabs>
          <w:tab w:val="left" w:pos="0"/>
        </w:tabs>
        <w:spacing w:after="0"/>
        <w:rPr>
          <w:color w:val="000000"/>
        </w:rPr>
      </w:pPr>
      <w:proofErr w:type="gramStart"/>
      <w:r w:rsidRPr="006C4B9F">
        <w:t>where</w:t>
      </w:r>
      <w:proofErr w:type="gramEnd"/>
      <w:r w:rsidRPr="006C4B9F">
        <w:t xml:space="preserve">, </w:t>
      </w:r>
      <w:proofErr w:type="spellStart"/>
      <w:r w:rsidRPr="006C4B9F">
        <w:t>I</w:t>
      </w:r>
      <w:r w:rsidRPr="006C4B9F">
        <w:rPr>
          <w:vertAlign w:val="subscript"/>
        </w:rPr>
        <w:t>j</w:t>
      </w:r>
      <w:proofErr w:type="spellEnd"/>
      <w:r w:rsidRPr="006C4B9F">
        <w:t xml:space="preserve"> = index of relative abundance at camera j, </w:t>
      </w:r>
      <w:proofErr w:type="spellStart"/>
      <w:r w:rsidRPr="006C4B9F">
        <w:t>v</w:t>
      </w:r>
      <w:r w:rsidRPr="006C4B9F">
        <w:rPr>
          <w:vertAlign w:val="subscript"/>
        </w:rPr>
        <w:t>j</w:t>
      </w:r>
      <w:proofErr w:type="spellEnd"/>
      <w:r w:rsidRPr="006C4B9F">
        <w:t xml:space="preserve"> = number of species events at camera j by a particular species, and </w:t>
      </w:r>
      <w:proofErr w:type="spellStart"/>
      <w:r w:rsidRPr="006C4B9F">
        <w:t>n</w:t>
      </w:r>
      <w:r w:rsidRPr="006C4B9F">
        <w:rPr>
          <w:vertAlign w:val="subscript"/>
        </w:rPr>
        <w:t>j</w:t>
      </w:r>
      <w:proofErr w:type="spellEnd"/>
      <w:r w:rsidRPr="006C4B9F">
        <w:t xml:space="preserve"> = number of nights that camera j was active.  The sampling effort was relatively consistent among camera stations with 10 out of 12 sample periods being of equal length.  In many wildlife camera studies, the effort at each camera varies based on the number of images that can be recorded or on the battery power of the camera.  With the equipment that we used during this effort, no camera ever completely filled its memory capacity or depleted its batteries during the week long sample period.  </w:t>
      </w:r>
      <w:r w:rsidRPr="006C4B9F">
        <w:rPr>
          <w:color w:val="000000"/>
        </w:rPr>
        <w:t>This abundance index does not provide data on the absolute number of individuals.  Instead, the index compares the relative abundance of species across space and time.</w:t>
      </w:r>
    </w:p>
    <w:p w:rsidR="005D3FC8" w:rsidRPr="006C4B9F" w:rsidRDefault="005D3FC8" w:rsidP="005D3FC8">
      <w:pPr>
        <w:tabs>
          <w:tab w:val="left" w:pos="0"/>
        </w:tabs>
        <w:spacing w:after="0"/>
        <w:rPr>
          <w:color w:val="000000"/>
        </w:rPr>
      </w:pPr>
    </w:p>
    <w:p w:rsidR="005D3FC8" w:rsidRPr="006C4B9F" w:rsidRDefault="005D3FC8" w:rsidP="005D3FC8">
      <w:pPr>
        <w:tabs>
          <w:tab w:val="left" w:pos="0"/>
        </w:tabs>
        <w:spacing w:after="0"/>
        <w:rPr>
          <w:color w:val="000000"/>
        </w:rPr>
      </w:pPr>
      <w:r w:rsidRPr="006C4B9F">
        <w:rPr>
          <w:color w:val="000000"/>
        </w:rPr>
        <w:t>As part of the characterization of each species’ activity, we determined the duration of time that each species was at a camera station during a species event.  Using the time stamp on each photo, we calculated the average length of time a species event lasted, the minimum duration and the maximum.  To further summarize the detection results, we used the number of species events to calculate the Shannon Diversity Index for each of the camera stations and determine the number of species observed.</w:t>
      </w:r>
    </w:p>
    <w:p w:rsidR="005D3FC8" w:rsidRPr="006C4B9F" w:rsidRDefault="005D3FC8" w:rsidP="005D3FC8">
      <w:pPr>
        <w:tabs>
          <w:tab w:val="left" w:pos="0"/>
        </w:tabs>
        <w:spacing w:after="0"/>
        <w:rPr>
          <w:color w:val="000000"/>
        </w:rPr>
      </w:pPr>
    </w:p>
    <w:p w:rsidR="005D3FC8" w:rsidRDefault="005D3FC8" w:rsidP="005D3FC8">
      <w:pPr>
        <w:pStyle w:val="Level3"/>
      </w:pPr>
      <w:bookmarkStart w:id="9" w:name="_Toc494961653"/>
      <w:r w:rsidRPr="006C4B9F">
        <w:t xml:space="preserve">Protocol </w:t>
      </w:r>
      <w:r>
        <w:t>O</w:t>
      </w:r>
      <w:r w:rsidRPr="006C4B9F">
        <w:t>ptimization</w:t>
      </w:r>
      <w:bookmarkEnd w:id="9"/>
    </w:p>
    <w:p w:rsidR="005D3FC8" w:rsidRPr="006C4B9F" w:rsidRDefault="005D3FC8" w:rsidP="005D3FC8">
      <w:pPr>
        <w:pStyle w:val="Level3"/>
      </w:pPr>
    </w:p>
    <w:p w:rsidR="005D3FC8" w:rsidRPr="006C4B9F" w:rsidRDefault="005D3FC8" w:rsidP="005D3FC8">
      <w:pPr>
        <w:tabs>
          <w:tab w:val="left" w:pos="0"/>
        </w:tabs>
        <w:spacing w:after="0"/>
        <w:rPr>
          <w:color w:val="000000"/>
        </w:rPr>
      </w:pPr>
      <w:r w:rsidRPr="006C4B9F">
        <w:rPr>
          <w:color w:val="000000"/>
        </w:rPr>
        <w:t>In an effort to increase efficiency for future efforts, we looked at the results from our study to try and identify components that could be modified to reduce effort and time needed to document the presence of wildlife using motion trigger cameras.  For each of the wildlife species, we calculated the average number of sample days before the first detection of the species across all camera stations, the minimum number of sample days, and the maximum.  We also determined how long was required for each camera station to detect its full suite of species, however many species that might be.</w:t>
      </w:r>
    </w:p>
    <w:p w:rsidR="005D3FC8" w:rsidRPr="006C4B9F" w:rsidRDefault="005D3FC8" w:rsidP="005D3FC8">
      <w:pPr>
        <w:tabs>
          <w:tab w:val="left" w:pos="0"/>
        </w:tabs>
        <w:spacing w:after="0"/>
        <w:rPr>
          <w:color w:val="000000"/>
        </w:rPr>
      </w:pPr>
    </w:p>
    <w:p w:rsidR="005D3FC8" w:rsidRPr="006C4B9F" w:rsidRDefault="005D3FC8" w:rsidP="005D3FC8">
      <w:pPr>
        <w:tabs>
          <w:tab w:val="left" w:pos="0"/>
        </w:tabs>
        <w:spacing w:after="0"/>
        <w:rPr>
          <w:color w:val="000000"/>
        </w:rPr>
      </w:pPr>
      <w:r w:rsidRPr="006C4B9F">
        <w:rPr>
          <w:color w:val="000000"/>
        </w:rPr>
        <w:t>One area where there are potentials for reducing the amount of effort is in the reduction of the number of photos that need to be reviewed and documented.  In an effort to try and refine this, we have looked at the number of photos in each motion trigger event, the quiet period, and the usefulness of multiple camera stations at a site.</w:t>
      </w:r>
    </w:p>
    <w:p w:rsidR="005D3FC8" w:rsidRPr="006C4B9F" w:rsidRDefault="005D3FC8" w:rsidP="005D3FC8">
      <w:pPr>
        <w:tabs>
          <w:tab w:val="left" w:pos="0"/>
        </w:tabs>
        <w:spacing w:after="0"/>
        <w:rPr>
          <w:color w:val="000000"/>
        </w:rPr>
      </w:pPr>
    </w:p>
    <w:p w:rsidR="005D3FC8" w:rsidRPr="006C4B9F" w:rsidRDefault="005D3FC8" w:rsidP="005D3FC8">
      <w:pPr>
        <w:tabs>
          <w:tab w:val="left" w:pos="0"/>
        </w:tabs>
        <w:spacing w:after="0"/>
        <w:rPr>
          <w:color w:val="000000"/>
        </w:rPr>
      </w:pPr>
      <w:r w:rsidRPr="006C4B9F">
        <w:rPr>
          <w:color w:val="000000"/>
        </w:rPr>
        <w:t>One of the pieces of metadata that the Reconyx cameras embed in each photo is the photo position in the sequence of pictures taken each time the motion sensor is triggered.  Using this information we calculated how often each position in the sequence of five photos did not detect a species within the field of view.  We calculated the cumulative percentage of species events that were first identified in each position of the sequence to try and determine if the five photo sequence was necessary or if each sequence could be reduced to three photos per motion trigger event.</w:t>
      </w:r>
    </w:p>
    <w:p w:rsidR="005D3FC8" w:rsidRPr="006C4B9F" w:rsidRDefault="005D3FC8" w:rsidP="005D3FC8">
      <w:pPr>
        <w:tabs>
          <w:tab w:val="left" w:pos="0"/>
        </w:tabs>
        <w:spacing w:after="0"/>
        <w:rPr>
          <w:color w:val="000000"/>
        </w:rPr>
      </w:pPr>
    </w:p>
    <w:p w:rsidR="005D3FC8" w:rsidRPr="006C4B9F" w:rsidRDefault="005D3FC8" w:rsidP="005D3FC8">
      <w:pPr>
        <w:tabs>
          <w:tab w:val="left" w:pos="0"/>
        </w:tabs>
        <w:spacing w:after="0"/>
        <w:rPr>
          <w:color w:val="000000"/>
        </w:rPr>
      </w:pPr>
      <w:r w:rsidRPr="006C4B9F">
        <w:rPr>
          <w:color w:val="000000"/>
        </w:rPr>
        <w:t xml:space="preserve">The Reconyx cameras have the option to turn on or off the quiet period between motion triggered events.  The quiet period is the ability to delay the next photo series for a set length of time since the </w:t>
      </w:r>
      <w:r w:rsidRPr="006C4B9F">
        <w:rPr>
          <w:color w:val="000000"/>
        </w:rPr>
        <w:lastRenderedPageBreak/>
        <w:t xml:space="preserve">previous motion triggered event.  We turned off the quiet period so that the cameras would take pictures any time that motion was detected, regardless of how recently the previous picture was taken.  Using MS Excel, we artificially imposed a 5-minute quiet period on the full dataset.  Any photos taken within 5-minutes of the previous one were removed from the calculations to investigate any changes in what would have been the results if we had used the maximum length </w:t>
      </w:r>
      <w:r>
        <w:rPr>
          <w:color w:val="000000"/>
        </w:rPr>
        <w:t xml:space="preserve">(5 minutes) </w:t>
      </w:r>
      <w:r w:rsidRPr="006C4B9F">
        <w:rPr>
          <w:color w:val="000000"/>
        </w:rPr>
        <w:t>of quiet period possible with the cameras we used.</w:t>
      </w:r>
    </w:p>
    <w:p w:rsidR="005D3FC8" w:rsidRPr="006C4B9F" w:rsidRDefault="005D3FC8" w:rsidP="005D3FC8">
      <w:pPr>
        <w:tabs>
          <w:tab w:val="left" w:pos="0"/>
        </w:tabs>
        <w:spacing w:after="0"/>
        <w:rPr>
          <w:color w:val="000000"/>
        </w:rPr>
      </w:pPr>
    </w:p>
    <w:p w:rsidR="005D3FC8" w:rsidRPr="006C4B9F" w:rsidRDefault="005D3FC8" w:rsidP="005D3FC8">
      <w:pPr>
        <w:tabs>
          <w:tab w:val="left" w:pos="0"/>
        </w:tabs>
        <w:spacing w:after="0"/>
        <w:rPr>
          <w:color w:val="000000"/>
        </w:rPr>
      </w:pPr>
      <w:r w:rsidRPr="006C4B9F">
        <w:rPr>
          <w:color w:val="000000"/>
        </w:rPr>
        <w:t>At each of the three study sites, there were multiple cameras, each with the potential to detect a species moving through the site.  We compared the frequency with which a given species event was detected by multiple cameras or not.  This may highlight either the limitations of single camera surveys or the redundancy of multiple cameras.  If the majority of species events at a study site are picked up by multiple cameras, it would indicate that the amount of extra observations documented by the extra cameras was of potentially limited value.  If the majority of species events are only detected by one of many cameras, there may be the suggestion that any single camera will miss a portion of the movement events through the vicinity.</w:t>
      </w:r>
    </w:p>
    <w:p w:rsidR="005D3FC8" w:rsidRPr="006C4B9F" w:rsidRDefault="005D3FC8" w:rsidP="005D3FC8">
      <w:pPr>
        <w:tabs>
          <w:tab w:val="left" w:pos="0"/>
        </w:tabs>
        <w:spacing w:after="0"/>
        <w:rPr>
          <w:color w:val="000000"/>
        </w:rPr>
      </w:pPr>
    </w:p>
    <w:p w:rsidR="005D3FC8" w:rsidRDefault="005D3FC8" w:rsidP="005D3FC8">
      <w:pPr>
        <w:pStyle w:val="Level3"/>
      </w:pPr>
      <w:bookmarkStart w:id="10" w:name="_Toc494961654"/>
      <w:r w:rsidRPr="006C4B9F">
        <w:t xml:space="preserve">Camera </w:t>
      </w:r>
      <w:r>
        <w:t>P</w:t>
      </w:r>
      <w:r w:rsidRPr="006C4B9F">
        <w:t>erformance</w:t>
      </w:r>
      <w:bookmarkEnd w:id="10"/>
    </w:p>
    <w:p w:rsidR="005D3FC8" w:rsidRPr="006C4B9F" w:rsidRDefault="005D3FC8" w:rsidP="005D3FC8">
      <w:pPr>
        <w:pStyle w:val="Level3"/>
      </w:pPr>
    </w:p>
    <w:p w:rsidR="005D3FC8" w:rsidRPr="006C4B9F" w:rsidRDefault="005D3FC8" w:rsidP="005D3FC8">
      <w:pPr>
        <w:tabs>
          <w:tab w:val="left" w:pos="0"/>
        </w:tabs>
        <w:spacing w:after="0"/>
        <w:rPr>
          <w:color w:val="000000"/>
        </w:rPr>
      </w:pPr>
      <w:r w:rsidRPr="006C4B9F">
        <w:rPr>
          <w:color w:val="000000"/>
        </w:rPr>
        <w:t>In many wildlife camera research projects, it is generally assumed that all of the cameras perform to a certain standard, each functioning like the next.  We looked at the resulting files from each camera used in our study to investigate if this was the case.  We reviewed the photos to evaluate whether any of the cameras used were over- or under-active based on the number of photos taken where no species was detected.  We called these “false trigger” events.  The rate of false triggers could be impacted by several potential factors.  For example, the sensitivity of the camera may be inaccurate, detecting motion when none was present or when there was movement in nearby vegetation.  The lack of species detection could also be the result of a fast moving animal which triggers the camera but the camera does not respond quickly enough to document the animal’s presence.  There may be little that can be done in most studies to accommodate inconsistencies in equipment performance, but reviewing the results can help identify and possibly explain patterns in the observations that are the results of the survey method and not the behavior of the wildlife.</w:t>
      </w:r>
    </w:p>
    <w:p w:rsidR="00E32EC6" w:rsidRDefault="00E32EC6"/>
    <w:sectPr w:rsidR="00E32E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57 Condensed">
    <w:altName w:val="Arial"/>
    <w:panose1 w:val="00000000000000000000"/>
    <w:charset w:val="00"/>
    <w:family w:val="modern"/>
    <w:notTrueType/>
    <w:pitch w:val="variable"/>
    <w:sig w:usb0="00000001" w:usb1="40000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B5134"/>
    <w:multiLevelType w:val="hybridMultilevel"/>
    <w:tmpl w:val="4768B12E"/>
    <w:lvl w:ilvl="0" w:tplc="E6FE5E96">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FC8"/>
    <w:rsid w:val="005D3FC8"/>
    <w:rsid w:val="007F2D3E"/>
    <w:rsid w:val="00E32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FC8"/>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2">
    <w:name w:val="Level 2"/>
    <w:basedOn w:val="Normal"/>
    <w:qFormat/>
    <w:rsid w:val="005D3FC8"/>
    <w:pPr>
      <w:spacing w:after="0"/>
    </w:pPr>
    <w:rPr>
      <w:rFonts w:ascii="Univers 57 Condensed" w:hAnsi="Univers 57 Condensed"/>
      <w:b/>
      <w:sz w:val="24"/>
    </w:rPr>
  </w:style>
  <w:style w:type="paragraph" w:customStyle="1" w:styleId="Level3">
    <w:name w:val="Level 3"/>
    <w:basedOn w:val="Normal"/>
    <w:qFormat/>
    <w:rsid w:val="005D3FC8"/>
    <w:pPr>
      <w:tabs>
        <w:tab w:val="left" w:pos="0"/>
      </w:tabs>
      <w:spacing w:after="0"/>
    </w:pPr>
    <w:rPr>
      <w:rFonts w:ascii="Univers 57 Condensed" w:hAnsi="Univers 57 Condensed"/>
      <w:sz w:val="24"/>
    </w:rPr>
  </w:style>
  <w:style w:type="paragraph" w:styleId="ListParagraph">
    <w:name w:val="List Paragraph"/>
    <w:basedOn w:val="Normal"/>
    <w:uiPriority w:val="34"/>
    <w:qFormat/>
    <w:rsid w:val="005D3F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FC8"/>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2">
    <w:name w:val="Level 2"/>
    <w:basedOn w:val="Normal"/>
    <w:qFormat/>
    <w:rsid w:val="005D3FC8"/>
    <w:pPr>
      <w:spacing w:after="0"/>
    </w:pPr>
    <w:rPr>
      <w:rFonts w:ascii="Univers 57 Condensed" w:hAnsi="Univers 57 Condensed"/>
      <w:b/>
      <w:sz w:val="24"/>
    </w:rPr>
  </w:style>
  <w:style w:type="paragraph" w:customStyle="1" w:styleId="Level3">
    <w:name w:val="Level 3"/>
    <w:basedOn w:val="Normal"/>
    <w:qFormat/>
    <w:rsid w:val="005D3FC8"/>
    <w:pPr>
      <w:tabs>
        <w:tab w:val="left" w:pos="0"/>
      </w:tabs>
      <w:spacing w:after="0"/>
    </w:pPr>
    <w:rPr>
      <w:rFonts w:ascii="Univers 57 Condensed" w:hAnsi="Univers 57 Condensed"/>
      <w:sz w:val="24"/>
    </w:rPr>
  </w:style>
  <w:style w:type="paragraph" w:styleId="ListParagraph">
    <w:name w:val="List Paragraph"/>
    <w:basedOn w:val="Normal"/>
    <w:uiPriority w:val="34"/>
    <w:qFormat/>
    <w:rsid w:val="005D3F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1805</Words>
  <Characters>10295</Characters>
  <Application>Microsoft Office Word</Application>
  <DocSecurity>0</DocSecurity>
  <Lines>85</Lines>
  <Paragraphs>24</Paragraphs>
  <ScaleCrop>false</ScaleCrop>
  <Company>US Geological Survey</Company>
  <LinksUpToDate>false</LinksUpToDate>
  <CharactersWithSpaces>12076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Rochester, Carlton J.</dc:creator>
  <cp:lastModifiedBy>Rochester, Carlton J.</cp:lastModifiedBy>
  <cp:revision>1</cp:revision>
  <dcterms:created xsi:type="dcterms:W3CDTF">2018-05-14T19:14:00Z</dcterms:created>
  <dcterms:modified xsi:type="dcterms:W3CDTF">2018-05-14T19:15:00Z</dcterms:modified>
</cp:coreProperties>
</file>